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6B8" w:rsidRPr="002A2F89" w:rsidRDefault="006216B8" w:rsidP="006216B8">
      <w:pPr>
        <w:rPr>
          <w:rFonts w:ascii="仿宋" w:eastAsia="仿宋" w:hAnsi="仿宋"/>
          <w:b/>
          <w:sz w:val="28"/>
          <w:szCs w:val="28"/>
        </w:rPr>
      </w:pPr>
      <w:r w:rsidRPr="00A8134C">
        <w:rPr>
          <w:rFonts w:ascii="仿宋" w:eastAsia="仿宋" w:hAnsi="仿宋" w:hint="eastAsia"/>
          <w:b/>
          <w:sz w:val="28"/>
          <w:szCs w:val="28"/>
        </w:rPr>
        <w:t>附件一：</w:t>
      </w:r>
      <w:r w:rsidRPr="002A2F89">
        <w:rPr>
          <w:rFonts w:ascii="仿宋" w:eastAsia="仿宋" w:hAnsi="仿宋" w:hint="eastAsia"/>
          <w:b/>
          <w:sz w:val="28"/>
          <w:szCs w:val="28"/>
        </w:rPr>
        <w:t>质量要求及技术规范</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一、施工材料及施工验收要求</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1、</w:t>
      </w:r>
      <w:r>
        <w:rPr>
          <w:rFonts w:ascii="仿宋" w:eastAsia="仿宋" w:hAnsi="仿宋" w:hint="eastAsia"/>
          <w:sz w:val="28"/>
          <w:szCs w:val="28"/>
        </w:rPr>
        <w:t>阀门、管材、开关、插座、暖气片、腻子、乳胶漆等材料必须达到国标标准。</w:t>
      </w:r>
      <w:r w:rsidRPr="00873318">
        <w:rPr>
          <w:rFonts w:ascii="仿宋" w:eastAsia="仿宋" w:hAnsi="仿宋"/>
          <w:sz w:val="28"/>
          <w:szCs w:val="28"/>
        </w:rPr>
        <w:t xml:space="preserve"> </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2. 施工及验收依据国家标准达到合格，</w:t>
      </w:r>
      <w:r>
        <w:rPr>
          <w:rFonts w:ascii="仿宋" w:eastAsia="仿宋" w:hAnsi="仿宋" w:hint="eastAsia"/>
          <w:sz w:val="28"/>
          <w:szCs w:val="28"/>
        </w:rPr>
        <w:t>符合消防要求</w:t>
      </w:r>
      <w:r w:rsidRPr="00873318">
        <w:rPr>
          <w:rFonts w:ascii="仿宋" w:eastAsia="仿宋" w:hAnsi="仿宋" w:hint="eastAsia"/>
          <w:sz w:val="28"/>
          <w:szCs w:val="28"/>
        </w:rPr>
        <w:t>。</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二、实施的有关标准与法规</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执行国家现行的有关工程技术、施工、验收标准、规范及相关文件。</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规范中指定的标准或法规为工程实施中实际采用的标准和法规，承包人提出采用的其它标准及规范，如能保证其达到与本规范所规定的标准及规范相同的质量或更高的质量，经询价人事先审阅和书面批准即可采用。</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本工程实施中所采用的材料、设备和工艺应在各方</w:t>
      </w:r>
      <w:proofErr w:type="gramStart"/>
      <w:r w:rsidRPr="00873318">
        <w:rPr>
          <w:rFonts w:ascii="仿宋" w:eastAsia="仿宋" w:hAnsi="仿宋" w:hint="eastAsia"/>
          <w:sz w:val="28"/>
          <w:szCs w:val="28"/>
        </w:rPr>
        <w:t>面符合</w:t>
      </w:r>
      <w:proofErr w:type="gramEnd"/>
      <w:r w:rsidRPr="00873318">
        <w:rPr>
          <w:rFonts w:ascii="仿宋" w:eastAsia="仿宋" w:hAnsi="仿宋" w:hint="eastAsia"/>
          <w:sz w:val="28"/>
          <w:szCs w:val="28"/>
        </w:rPr>
        <w:t>引用的标准规范。</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本工程实施中采用图纸中指定的技术规范和标准。所采用的规范和标准以相关最新的、标准高的为准。</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三、项目管理要求</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严格按照《建设工程项目管理规范》（GB/T50236-2001）的要求组织实施，强化内部管理。</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四、质量要求及质保期</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1、建立健全质量保证、管理体系，依据设计文件、国家规范标准精心组织、精心施工，保证投标质量目标的实现。</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lastRenderedPageBreak/>
        <w:t>2、施工过程中必须</w:t>
      </w:r>
      <w:proofErr w:type="gramStart"/>
      <w:r w:rsidRPr="00873318">
        <w:rPr>
          <w:rFonts w:ascii="仿宋" w:eastAsia="仿宋" w:hAnsi="仿宋" w:hint="eastAsia"/>
          <w:sz w:val="28"/>
          <w:szCs w:val="28"/>
        </w:rPr>
        <w:t>做对</w:t>
      </w:r>
      <w:proofErr w:type="gramEnd"/>
      <w:r w:rsidRPr="00873318">
        <w:rPr>
          <w:rFonts w:ascii="仿宋" w:eastAsia="仿宋" w:hAnsi="仿宋" w:hint="eastAsia"/>
          <w:sz w:val="28"/>
          <w:szCs w:val="28"/>
        </w:rPr>
        <w:t>墙面、地砖、水、电、综合布线的保护，如果对墙面、</w:t>
      </w:r>
      <w:r>
        <w:rPr>
          <w:rFonts w:ascii="仿宋" w:eastAsia="仿宋" w:hAnsi="仿宋" w:hint="eastAsia"/>
          <w:sz w:val="28"/>
          <w:szCs w:val="28"/>
        </w:rPr>
        <w:t>地面、</w:t>
      </w:r>
      <w:r w:rsidRPr="00873318">
        <w:rPr>
          <w:rFonts w:ascii="仿宋" w:eastAsia="仿宋" w:hAnsi="仿宋" w:hint="eastAsia"/>
          <w:sz w:val="28"/>
          <w:szCs w:val="28"/>
        </w:rPr>
        <w:t>地砖、水、电、综合布线造成损坏，应按原标准进行修复，直至询价人满意。</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3、工程质保期按照国家《建设工程质量管理条例》的相关规定，本</w:t>
      </w:r>
      <w:r w:rsidRPr="00B46E99">
        <w:rPr>
          <w:rFonts w:ascii="仿宋" w:eastAsia="仿宋" w:hAnsi="仿宋" w:hint="eastAsia"/>
          <w:color w:val="FF0000"/>
          <w:sz w:val="28"/>
          <w:szCs w:val="28"/>
        </w:rPr>
        <w:t>工程质保期为</w:t>
      </w:r>
      <w:r>
        <w:rPr>
          <w:rFonts w:ascii="仿宋" w:eastAsia="仿宋" w:hAnsi="仿宋" w:hint="eastAsia"/>
          <w:color w:val="FF0000"/>
          <w:sz w:val="28"/>
          <w:szCs w:val="28"/>
        </w:rPr>
        <w:t>2</w:t>
      </w:r>
      <w:r w:rsidRPr="00B46E99">
        <w:rPr>
          <w:rFonts w:ascii="仿宋" w:eastAsia="仿宋" w:hAnsi="仿宋" w:hint="eastAsia"/>
          <w:color w:val="FF0000"/>
          <w:sz w:val="28"/>
          <w:szCs w:val="28"/>
        </w:rPr>
        <w:t>年</w:t>
      </w:r>
      <w:r w:rsidRPr="00873318">
        <w:rPr>
          <w:rFonts w:ascii="仿宋" w:eastAsia="仿宋" w:hAnsi="仿宋" w:hint="eastAsia"/>
          <w:sz w:val="28"/>
          <w:szCs w:val="28"/>
        </w:rPr>
        <w:t>。</w:t>
      </w:r>
      <w:r>
        <w:rPr>
          <w:rFonts w:ascii="仿宋" w:eastAsia="仿宋" w:hAnsi="仿宋" w:hint="eastAsia"/>
          <w:sz w:val="28"/>
          <w:szCs w:val="28"/>
        </w:rPr>
        <w:t>质保期</w:t>
      </w:r>
      <w:r w:rsidRPr="00873318">
        <w:rPr>
          <w:rFonts w:ascii="仿宋" w:eastAsia="仿宋" w:hAnsi="仿宋" w:hint="eastAsia"/>
          <w:sz w:val="28"/>
          <w:szCs w:val="28"/>
        </w:rPr>
        <w:t xml:space="preserve">自工程结束经验收合格之日算起。质保期内，因质量问题所产生的一切维修费用由乙方承担。　</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五、工程资料要求</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真实、及时、完整、图文并茂，按照《建设工程文件归档整理要求》（GB/T50238-2001）的要求分类、整理、归档。</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六、安全文明施工要求</w:t>
      </w:r>
    </w:p>
    <w:p w:rsidR="006216B8" w:rsidRPr="00873318" w:rsidRDefault="006216B8" w:rsidP="006216B8">
      <w:pPr>
        <w:ind w:firstLineChars="100" w:firstLine="280"/>
        <w:rPr>
          <w:rFonts w:ascii="仿宋" w:eastAsia="仿宋" w:hAnsi="仿宋"/>
          <w:sz w:val="28"/>
          <w:szCs w:val="28"/>
        </w:rPr>
      </w:pPr>
      <w:r w:rsidRPr="00873318">
        <w:rPr>
          <w:rFonts w:ascii="仿宋" w:eastAsia="仿宋" w:hAnsi="仿宋" w:hint="eastAsia"/>
          <w:sz w:val="28"/>
          <w:szCs w:val="28"/>
        </w:rPr>
        <w:t>建立健全安全保证、管理体系及安全生产岗位责任制，重教育、抓违章、除隐患、做预防，按照国家行业标准《建筑施工安全检查标准》（JGJ59-99）检查落实，做到无重大伤亡事故，创文明工地。</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1、施工期间，中标单位应加强对施工人员的管理，遵守学院的规章制度；并负责场地的治安、消防、财产安全和周围环境卫生，设施、设备及物品丢失损坏，应照价赔偿。因管理缺失、违章操作等原因所发生的一</w:t>
      </w:r>
      <w:r>
        <w:rPr>
          <w:rFonts w:ascii="仿宋" w:eastAsia="仿宋" w:hAnsi="仿宋" w:hint="eastAsia"/>
          <w:sz w:val="28"/>
          <w:szCs w:val="28"/>
        </w:rPr>
        <w:t>切安全责任和后果，均由乙方承担，询价人不承担</w:t>
      </w:r>
      <w:r w:rsidRPr="00873318">
        <w:rPr>
          <w:rFonts w:ascii="仿宋" w:eastAsia="仿宋" w:hAnsi="仿宋" w:hint="eastAsia"/>
          <w:sz w:val="28"/>
          <w:szCs w:val="28"/>
        </w:rPr>
        <w:t>任何责任。</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2、进场后，应在指定的地点整齐堆放施工用材料和建筑垃圾，并做好安全防护。</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3、施工完成后，应对施工现场垃圾、污物进行彻底清理并运出学院，保证“工完场清”。</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lastRenderedPageBreak/>
        <w:t>4、施工现场垃圾、污物清理未达到要求，</w:t>
      </w:r>
      <w:r>
        <w:rPr>
          <w:rFonts w:ascii="仿宋" w:eastAsia="仿宋" w:hAnsi="仿宋" w:hint="eastAsia"/>
          <w:sz w:val="28"/>
          <w:szCs w:val="28"/>
        </w:rPr>
        <w:t>询价人</w:t>
      </w:r>
      <w:r w:rsidRPr="00873318">
        <w:rPr>
          <w:rFonts w:ascii="仿宋" w:eastAsia="仿宋" w:hAnsi="仿宋" w:hint="eastAsia"/>
          <w:sz w:val="28"/>
          <w:szCs w:val="28"/>
        </w:rPr>
        <w:t>将安排其他人员进行清理，清理费用从履约保证金中扣除。</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5、施工时</w:t>
      </w:r>
      <w:r>
        <w:rPr>
          <w:rFonts w:ascii="仿宋" w:eastAsia="仿宋" w:hAnsi="仿宋" w:hint="eastAsia"/>
          <w:sz w:val="28"/>
          <w:szCs w:val="28"/>
        </w:rPr>
        <w:t>要符合</w:t>
      </w:r>
      <w:r w:rsidRPr="00873318">
        <w:rPr>
          <w:rFonts w:ascii="仿宋" w:eastAsia="仿宋" w:hAnsi="仿宋" w:hint="eastAsia"/>
          <w:sz w:val="28"/>
          <w:szCs w:val="28"/>
        </w:rPr>
        <w:t>噪音</w:t>
      </w:r>
      <w:r>
        <w:rPr>
          <w:rFonts w:ascii="仿宋" w:eastAsia="仿宋" w:hAnsi="仿宋" w:hint="eastAsia"/>
          <w:sz w:val="28"/>
          <w:szCs w:val="28"/>
        </w:rPr>
        <w:t>控制标准</w:t>
      </w:r>
      <w:r w:rsidRPr="00873318">
        <w:rPr>
          <w:rFonts w:ascii="仿宋" w:eastAsia="仿宋" w:hAnsi="仿宋" w:hint="eastAsia"/>
          <w:sz w:val="28"/>
          <w:szCs w:val="28"/>
        </w:rPr>
        <w:t>，严格按照本地《大气污染防控办法》要求做好防护措施。</w:t>
      </w:r>
    </w:p>
    <w:p w:rsidR="00223908" w:rsidRPr="006216B8" w:rsidRDefault="00223908">
      <w:bookmarkStart w:id="0" w:name="_GoBack"/>
      <w:bookmarkEnd w:id="0"/>
    </w:p>
    <w:sectPr w:rsidR="00223908" w:rsidRPr="006216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1D" w:rsidRDefault="00D04E1D" w:rsidP="006216B8">
      <w:r>
        <w:separator/>
      </w:r>
    </w:p>
  </w:endnote>
  <w:endnote w:type="continuationSeparator" w:id="0">
    <w:p w:rsidR="00D04E1D" w:rsidRDefault="00D04E1D" w:rsidP="0062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1D" w:rsidRDefault="00D04E1D" w:rsidP="006216B8">
      <w:r>
        <w:separator/>
      </w:r>
    </w:p>
  </w:footnote>
  <w:footnote w:type="continuationSeparator" w:id="0">
    <w:p w:rsidR="00D04E1D" w:rsidRDefault="00D04E1D" w:rsidP="00621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ED"/>
    <w:rsid w:val="00223908"/>
    <w:rsid w:val="006216B8"/>
    <w:rsid w:val="00BB48ED"/>
    <w:rsid w:val="00D04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6B8"/>
    <w:pPr>
      <w:widowControl w:val="0"/>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6B8"/>
    <w:rPr>
      <w:sz w:val="18"/>
      <w:szCs w:val="18"/>
    </w:rPr>
  </w:style>
  <w:style w:type="paragraph" w:styleId="a4">
    <w:name w:val="footer"/>
    <w:basedOn w:val="a"/>
    <w:link w:val="Char0"/>
    <w:uiPriority w:val="99"/>
    <w:unhideWhenUsed/>
    <w:rsid w:val="006216B8"/>
    <w:pPr>
      <w:widowControl w:val="0"/>
      <w:tabs>
        <w:tab w:val="center" w:pos="4153"/>
        <w:tab w:val="right" w:pos="8306"/>
      </w:tabs>
      <w:snapToGrid w:val="0"/>
    </w:pPr>
    <w:rPr>
      <w:sz w:val="18"/>
      <w:szCs w:val="18"/>
    </w:rPr>
  </w:style>
  <w:style w:type="character" w:customStyle="1" w:styleId="Char0">
    <w:name w:val="页脚 Char"/>
    <w:basedOn w:val="a0"/>
    <w:link w:val="a4"/>
    <w:uiPriority w:val="99"/>
    <w:rsid w:val="006216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6B8"/>
    <w:pPr>
      <w:widowControl w:val="0"/>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6B8"/>
    <w:rPr>
      <w:sz w:val="18"/>
      <w:szCs w:val="18"/>
    </w:rPr>
  </w:style>
  <w:style w:type="paragraph" w:styleId="a4">
    <w:name w:val="footer"/>
    <w:basedOn w:val="a"/>
    <w:link w:val="Char0"/>
    <w:uiPriority w:val="99"/>
    <w:unhideWhenUsed/>
    <w:rsid w:val="006216B8"/>
    <w:pPr>
      <w:widowControl w:val="0"/>
      <w:tabs>
        <w:tab w:val="center" w:pos="4153"/>
        <w:tab w:val="right" w:pos="8306"/>
      </w:tabs>
      <w:snapToGrid w:val="0"/>
    </w:pPr>
    <w:rPr>
      <w:sz w:val="18"/>
      <w:szCs w:val="18"/>
    </w:rPr>
  </w:style>
  <w:style w:type="character" w:customStyle="1" w:styleId="Char0">
    <w:name w:val="页脚 Char"/>
    <w:basedOn w:val="a0"/>
    <w:link w:val="a4"/>
    <w:uiPriority w:val="99"/>
    <w:rsid w:val="006216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qyg</dc:creator>
  <cp:keywords/>
  <dc:description/>
  <cp:lastModifiedBy>qyg</cp:lastModifiedBy>
  <cp:revision>2</cp:revision>
  <dcterms:created xsi:type="dcterms:W3CDTF">2019-05-13T09:07:00Z</dcterms:created>
  <dcterms:modified xsi:type="dcterms:W3CDTF">2019-05-13T09:08:00Z</dcterms:modified>
</cp:coreProperties>
</file>